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Theme="majorEastAsia" w:hAnsiTheme="majorEastAsia" w:eastAsiaTheme="maj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201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9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年长春市新一代</w:t>
      </w:r>
      <w:r>
        <w:rPr>
          <w:rStyle w:val="7"/>
          <w:rFonts w:hint="eastAsia" w:asciiTheme="majorEastAsia" w:hAnsiTheme="majorEastAsia" w:eastAsiaTheme="majorEastAsia"/>
          <w:bCs/>
          <w:sz w:val="32"/>
          <w:szCs w:val="32"/>
        </w:rPr>
        <w:t>人工</w:t>
      </w:r>
      <w:r>
        <w:rPr>
          <w:rStyle w:val="7"/>
          <w:rFonts w:asciiTheme="majorEastAsia" w:hAnsiTheme="majorEastAsia" w:eastAsiaTheme="majorEastAsia"/>
          <w:bCs/>
          <w:sz w:val="32"/>
          <w:szCs w:val="32"/>
        </w:rPr>
        <w:t>智能</w:t>
      </w:r>
      <w:r>
        <w:rPr>
          <w:rStyle w:val="7"/>
          <w:rFonts w:hint="eastAsia" w:asciiTheme="majorEastAsia" w:hAnsiTheme="majorEastAsia" w:eastAsiaTheme="majorEastAsia"/>
          <w:bCs/>
          <w:sz w:val="32"/>
          <w:szCs w:val="32"/>
        </w:rPr>
        <w:t>相关企业调查</w:t>
      </w:r>
      <w:r>
        <w:rPr>
          <w:rStyle w:val="7"/>
          <w:rFonts w:asciiTheme="majorEastAsia" w:hAnsiTheme="majorEastAsia" w:eastAsiaTheme="majorEastAsia"/>
          <w:bCs/>
          <w:sz w:val="32"/>
          <w:szCs w:val="32"/>
        </w:rPr>
        <w:t>表</w:t>
      </w:r>
    </w:p>
    <w:p>
      <w:pPr>
        <w:pStyle w:val="10"/>
        <w:jc w:val="right"/>
        <w:rPr>
          <w:rFonts w:eastAsia="Times New Roman"/>
        </w:rPr>
      </w:pPr>
      <w:r>
        <w:rPr>
          <w:rFonts w:hint="eastAsia"/>
        </w:rPr>
        <w:t>单位：平方米、万元</w:t>
      </w:r>
    </w:p>
    <w:tbl>
      <w:tblPr>
        <w:tblStyle w:val="5"/>
        <w:tblW w:w="9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583"/>
        <w:gridCol w:w="58"/>
        <w:gridCol w:w="1170"/>
        <w:gridCol w:w="1725"/>
        <w:gridCol w:w="1144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占地面积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研发人员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技术</w:t>
            </w:r>
            <w:r>
              <w:t>来源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○自主开发 ○产学研联合开发 ○引进消化吸收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2018年销售收入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ascii="宋体"/>
              </w:rPr>
              <w:t>9</w:t>
            </w:r>
            <w:r>
              <w:rPr>
                <w:rFonts w:hint="eastAsia" w:ascii="宋体"/>
              </w:rPr>
              <w:t>年预计销售收入</w:t>
            </w: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  <w:rPr>
                <w:rFonts w:eastAsia="Times New Roman"/>
              </w:rPr>
            </w:pPr>
            <w:r>
              <w:rPr>
                <w:rFonts w:hint="eastAsia"/>
              </w:rPr>
              <w:t>企业简介</w:t>
            </w:r>
            <w:r>
              <w:t>：</w:t>
            </w:r>
          </w:p>
          <w:p>
            <w:pPr>
              <w:pStyle w:val="10"/>
              <w:spacing w:line="360" w:lineRule="exact"/>
              <w:rPr>
                <w:rFonts w:eastAsia="Times New Roman"/>
              </w:rPr>
            </w:pPr>
          </w:p>
          <w:p>
            <w:pPr>
              <w:pStyle w:val="10"/>
              <w:spacing w:line="360" w:lineRule="exact"/>
              <w:rPr>
                <w:rFonts w:eastAsia="Times New Roman"/>
              </w:rPr>
            </w:pPr>
          </w:p>
          <w:p>
            <w:pPr>
              <w:pStyle w:val="10"/>
              <w:spacing w:line="360" w:lineRule="exact"/>
              <w:rPr>
                <w:rFonts w:eastAsia="Times New Roman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  <w:p>
            <w:pPr>
              <w:pStyle w:val="10"/>
              <w:spacing w:line="360" w:lineRule="exact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9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exact"/>
            </w:pPr>
            <w:r>
              <w:rPr>
                <w:rFonts w:hint="eastAsia"/>
              </w:rPr>
              <w:t>新一代人工智能相关情况：</w:t>
            </w: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  <w:p>
            <w:pPr>
              <w:pStyle w:val="10"/>
              <w:spacing w:line="36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EB"/>
    <w:rsid w:val="0008368F"/>
    <w:rsid w:val="00121CEB"/>
    <w:rsid w:val="00250FF0"/>
    <w:rsid w:val="00272423"/>
    <w:rsid w:val="0027610F"/>
    <w:rsid w:val="002E47D9"/>
    <w:rsid w:val="00441410"/>
    <w:rsid w:val="00581E42"/>
    <w:rsid w:val="006120D7"/>
    <w:rsid w:val="007124B3"/>
    <w:rsid w:val="007B013C"/>
    <w:rsid w:val="007D5BDB"/>
    <w:rsid w:val="008D3DEA"/>
    <w:rsid w:val="0092732A"/>
    <w:rsid w:val="00B335FB"/>
    <w:rsid w:val="00D91AAE"/>
    <w:rsid w:val="00F039F2"/>
    <w:rsid w:val="23D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styleId="7">
    <w:name w:val="Strong"/>
    <w:qFormat/>
    <w:uiPriority w:val="0"/>
    <w:rPr>
      <w:rFonts w:ascii="宋体" w:eastAsia="宋体"/>
      <w:b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正文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188</Characters>
  <Lines>1</Lines>
  <Paragraphs>1</Paragraphs>
  <TotalTime>20</TotalTime>
  <ScaleCrop>false</ScaleCrop>
  <LinksUpToDate>false</LinksUpToDate>
  <CharactersWithSpaces>219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2019-02-22T02:56:00Z</dcterms:created>
  <dc:creator>a</dc:creator>
  <cp:lastModifiedBy>常常</cp:lastModifiedBy>
  <cp:lastPrinted>2019-02-22T05:55:00Z</cp:lastPrinted>
  <dcterms:modified xsi:type="dcterms:W3CDTF">2019-04-10T03:21:47Z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